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C826" w14:textId="77777777" w:rsidR="00AD2BA6" w:rsidRDefault="00AD2BA6" w:rsidP="00D17573">
      <w:pPr>
        <w:jc w:val="center"/>
        <w:rPr>
          <w:color w:val="585858"/>
          <w:sz w:val="32"/>
        </w:rPr>
      </w:pPr>
    </w:p>
    <w:p w14:paraId="12692303" w14:textId="77777777" w:rsidR="00AD2BA6" w:rsidRPr="00AD2BA6" w:rsidRDefault="00D17573" w:rsidP="00AD2BA6">
      <w:pPr>
        <w:jc w:val="center"/>
        <w:rPr>
          <w:color w:val="585858"/>
          <w:sz w:val="32"/>
        </w:rPr>
      </w:pPr>
      <w:r>
        <w:rPr>
          <w:color w:val="585858"/>
          <w:sz w:val="32"/>
        </w:rPr>
        <w:t>REQUERIMENTO</w:t>
      </w:r>
    </w:p>
    <w:p w14:paraId="6670EF52" w14:textId="77777777" w:rsidR="00D17573" w:rsidRPr="00AD2BA6" w:rsidRDefault="00D17573" w:rsidP="00AD2BA6">
      <w:pPr>
        <w:pStyle w:val="Corpodetexto"/>
        <w:spacing w:line="59" w:lineRule="exact"/>
        <w:ind w:left="455" w:hanging="1448"/>
        <w:rPr>
          <w:sz w:val="5"/>
        </w:rPr>
      </w:pPr>
    </w:p>
    <w:p w14:paraId="159A16B3" w14:textId="5EEB2B3E" w:rsidR="00D17573" w:rsidRPr="00AD2BA6" w:rsidRDefault="00AD2BA6" w:rsidP="00AD2BA6">
      <w:pPr>
        <w:pStyle w:val="Corpodetexto"/>
        <w:tabs>
          <w:tab w:val="left" w:pos="1092"/>
        </w:tabs>
        <w:jc w:val="center"/>
        <w:rPr>
          <w:b/>
          <w:sz w:val="24"/>
          <w:szCs w:val="24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 wp14:anchorId="6470D3E1" wp14:editId="577D3B33">
                <wp:extent cx="5400040" cy="92078"/>
                <wp:effectExtent l="0" t="0" r="29210" b="3175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2078"/>
                          <a:chOff x="0" y="0"/>
                          <a:chExt cx="9131" cy="58"/>
                        </a:xfrm>
                      </wpg:grpSpPr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BB34" id="Group 146" o:spid="_x0000_s1026" style="width:425.2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sAIAAE4IAAAOAAAAZHJzL2Uyb0RvYy54bWzsVl1v2jAUfZ+0/2DlnSahgYaoUE0E+tJt&#10;SO1+gHGcDy2xLdsloGn/fdfXAfrxUnXqniakYHOvr88959jh+mbftWTHtWmkmAfxRRQQLpgsGlHN&#10;gx8P61EaEGOpKGgrBZ8HB26Cm8XnT9e9yvhY1rItuCZQRJisV/OgtlZlYWhYzTtqLqTiAoKl1B21&#10;MNVVWGjaQ/WuDcdRNA17qQulJePGwK+5DwYLrF+WnNnvZWm4Je08AGwWnxqfW/cMF9c0qzRVdcMG&#10;GPQdKDraCNj0VCqnlpJH3bwq1TVMSyNLe8FkF8qybBjHHqCbOHrRza2Wjwp7qbK+UieagNoXPL27&#10;LPu222jSFKBdMguIoB2IhPuSOJk6enpVZZB1q9W92mjfIwzvJPtpIBy+jLt55ZPJtv8qCyhIH61E&#10;eval7lwJaJzsUYXDSQW+t4TBj5MkiqIExGIQm42jq9SrxGqQ8tUqVq+GdbP4MvaLJrgipJnfDiEO&#10;kFw/4DRzJtP8HZn3NVUcNTKOpiOZE8DvybxrBAcuEZLbG5KWwhPJ9mIgkgi5rKmoOJZ7OCggLXZt&#10;A/YnS9zEgApvJBZAoL+PzJ4ZwsCJIJopbewtlx1xg3nQAmbUi+7ujHUwzilOPiHXTdti7VaQHmSK&#10;kwQXGNk2hQu6NKOr7bLVZEfh9KUT98GeIPI0ze2ZU1P7PAx53GB/UeAuNafFahhb2rR+DKha4TaC&#10;BgHnMPLn7tcsmq3SVZqMkvF0NUqiPB99WS+T0XQdX03yy3y5zOPfDnOcZHVTFFw42Mc7IE7eZovh&#10;NvKn93QLnPgJn1dHIgHs8RtBo8ROVe/NrSwOG+04H5z6zywLp+eZZa+cCs/8R7OPtmyceOk/3rJx&#10;Ok7T/579KM/ipQsvLbT68IJ1b8Wnc/T4+W/A4g8AAAD//wMAUEsDBBQABgAIAAAAIQAz7NzE2wAA&#10;AAQBAAAPAAAAZHJzL2Rvd25yZXYueG1sTI9BS8NAEIXvgv9hGcGb3UQbKWk2pRT1VARbQXqbJtMk&#10;NDsbstsk/feOXvTyYHiP977JVpNt1UC9bxwbiGcRKOLClQ1XBj73rw8LUD4gl9g6JgNX8rDKb28y&#10;TEs38gcNu1ApKWGfooE6hC7V2hc1WfQz1xGLd3K9xSBnX+myx1HKbasfo+hZW2xYFmrsaFNTcd5d&#10;rIG3Ecf1U/wybM+nzfWwT96/tjEZc383rZegAk3hLww/+IIOuTAd3YVLr1oD8kj4VfEWSTQHdZTQ&#10;PAGdZ/o/fP4NAAD//wMAUEsBAi0AFAAGAAgAAAAhALaDOJL+AAAA4QEAABMAAAAAAAAAAAAAAAAA&#10;AAAAAFtDb250ZW50X1R5cGVzXS54bWxQSwECLQAUAAYACAAAACEAOP0h/9YAAACUAQAACwAAAAAA&#10;AAAAAAAAAAAvAQAAX3JlbHMvLnJlbHNQSwECLQAUAAYACAAAACEAlLwSBLACAABOCAAADgAAAAAA&#10;AAAAAAAAAAAuAgAAZHJzL2Uyb0RvYy54bWxQSwECLQAUAAYACAAAACEAM+zcxNsAAAAEAQAADwAA&#10;AAAAAAAAAAAAAAAKBQAAZHJzL2Rvd25yZXYueG1sUEsFBgAAAAAEAAQA8wAAABIGAAAAAA==&#10;">
                <v:line id="Line 148" o:spid="_x0000_s1027" style="position:absolute;visibility:visible;mso-wrap-style:squar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      <v:line id="Line 147" o:spid="_x0000_s1028" style="position:absolute;visibility:visible;mso-wrap-style:squar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      <w10:anchorlock/>
              </v:group>
            </w:pict>
          </mc:Fallback>
        </mc:AlternateContent>
      </w:r>
      <w:r w:rsidRPr="00AD2BA6">
        <w:rPr>
          <w:b/>
          <w:color w:val="767171" w:themeColor="background2" w:themeShade="80"/>
          <w:sz w:val="24"/>
          <w:szCs w:val="24"/>
        </w:rPr>
        <w:t xml:space="preserve"> CERTIDÃO DE RESPONSABILIDADE TÉCNICA</w:t>
      </w:r>
    </w:p>
    <w:p w14:paraId="536598CF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p w14:paraId="7BA4177C" w14:textId="77777777" w:rsidR="00AD2BA6" w:rsidRPr="00D72F1E" w:rsidRDefault="00AD2BA6" w:rsidP="00D72F1E">
      <w:pPr>
        <w:pStyle w:val="Corpodetexto"/>
        <w:tabs>
          <w:tab w:val="left" w:pos="1092"/>
        </w:tabs>
        <w:ind w:right="140" w:hanging="1276"/>
        <w:jc w:val="both"/>
        <w:rPr>
          <w:i/>
          <w:sz w:val="24"/>
          <w:szCs w:val="24"/>
        </w:rPr>
      </w:pPr>
      <w:r w:rsidRPr="00D72F1E">
        <w:rPr>
          <w:b/>
          <w:i/>
          <w:sz w:val="24"/>
          <w:szCs w:val="24"/>
        </w:rPr>
        <w:t>Atenção</w:t>
      </w:r>
      <w:r w:rsidRPr="00D72F1E">
        <w:rPr>
          <w:i/>
          <w:sz w:val="24"/>
          <w:szCs w:val="24"/>
        </w:rPr>
        <w:t xml:space="preserve">: </w:t>
      </w:r>
      <w:r w:rsidR="00D72F1E">
        <w:rPr>
          <w:i/>
          <w:sz w:val="24"/>
          <w:szCs w:val="24"/>
        </w:rPr>
        <w:t xml:space="preserve">favor </w:t>
      </w:r>
      <w:r w:rsidRPr="00D72F1E">
        <w:rPr>
          <w:i/>
          <w:sz w:val="24"/>
          <w:szCs w:val="24"/>
        </w:rPr>
        <w:t>preencher</w:t>
      </w:r>
      <w:r w:rsidR="00D72F1E" w:rsidRPr="00D72F1E">
        <w:rPr>
          <w:i/>
          <w:sz w:val="24"/>
          <w:szCs w:val="24"/>
        </w:rPr>
        <w:t xml:space="preserve"> os campos a seguir</w:t>
      </w:r>
      <w:r w:rsidRPr="00D72F1E">
        <w:rPr>
          <w:i/>
          <w:sz w:val="24"/>
          <w:szCs w:val="24"/>
        </w:rPr>
        <w:t xml:space="preserve"> </w:t>
      </w:r>
      <w:r w:rsidR="00D72F1E" w:rsidRPr="00D72F1E">
        <w:rPr>
          <w:i/>
          <w:sz w:val="24"/>
          <w:szCs w:val="24"/>
        </w:rPr>
        <w:t>digitalmente</w:t>
      </w:r>
      <w:r w:rsidR="00D72F1E">
        <w:rPr>
          <w:i/>
          <w:sz w:val="24"/>
          <w:szCs w:val="24"/>
        </w:rPr>
        <w:t>, e depois imprimir, assinar e carimbar</w:t>
      </w:r>
      <w:r w:rsidR="00D72F1E" w:rsidRPr="00D72F1E">
        <w:rPr>
          <w:i/>
          <w:sz w:val="24"/>
          <w:szCs w:val="24"/>
        </w:rPr>
        <w:t>.</w:t>
      </w:r>
    </w:p>
    <w:p w14:paraId="6125EB87" w14:textId="77777777" w:rsidR="00D72F1E" w:rsidRDefault="00D72F1E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</w:p>
    <w:p w14:paraId="06C98113" w14:textId="77777777" w:rsidR="00D17573" w:rsidRDefault="00D17573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  <w:r w:rsidRPr="004E751E">
        <w:rPr>
          <w:b/>
          <w:sz w:val="30"/>
        </w:rPr>
        <w:t>DADOS DA INSTITUIÇÃO/EMPRESA</w:t>
      </w:r>
    </w:p>
    <w:p w14:paraId="7B696002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4074"/>
        <w:gridCol w:w="6983"/>
      </w:tblGrid>
      <w:tr w:rsidR="000B15CB" w:rsidRPr="00D17573" w14:paraId="57A126EE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14953014" w14:textId="77777777" w:rsidR="00AD2BA6" w:rsidRDefault="00AD2BA6" w:rsidP="000B15CB">
            <w:pPr>
              <w:pStyle w:val="Corpodetexto"/>
              <w:rPr>
                <w:b/>
                <w:sz w:val="24"/>
                <w:szCs w:val="24"/>
              </w:rPr>
            </w:pPr>
          </w:p>
          <w:p w14:paraId="3A6232C7" w14:textId="77777777" w:rsidR="000B15CB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 w:rsidRPr="00D17573">
              <w:rPr>
                <w:b/>
                <w:sz w:val="24"/>
                <w:szCs w:val="24"/>
              </w:rPr>
              <w:t xml:space="preserve">RAZÃO SOCIAL </w:t>
            </w:r>
          </w:p>
          <w:p w14:paraId="6442C905" w14:textId="77777777" w:rsidR="00477CE9" w:rsidRDefault="00477CE9" w:rsidP="00477CE9">
            <w:pPr>
              <w:pStyle w:val="Corpodetexto"/>
            </w:pPr>
            <w:r>
              <w:t>*Conforme o Cadastro Nacional de Pessoa Jurídica.</w:t>
            </w:r>
          </w:p>
          <w:p w14:paraId="71269EA7" w14:textId="77777777" w:rsidR="002871A8" w:rsidRPr="00D17573" w:rsidRDefault="002871A8" w:rsidP="00477CE9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71A164B3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62D2074A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7C332628" w14:textId="0D85A3B1" w:rsidR="00C31AF9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</w:t>
            </w:r>
          </w:p>
        </w:tc>
        <w:tc>
          <w:tcPr>
            <w:tcW w:w="6983" w:type="dxa"/>
          </w:tcPr>
          <w:p w14:paraId="514BC504" w14:textId="77777777" w:rsidR="00C31AF9" w:rsidRPr="00D17573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6C2A0F5E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5C5F54B2" w14:textId="77777777" w:rsidR="00AD2BA6" w:rsidRDefault="00AD2BA6" w:rsidP="00D17573">
            <w:pPr>
              <w:pStyle w:val="Corpodetexto"/>
              <w:rPr>
                <w:b/>
                <w:sz w:val="24"/>
                <w:szCs w:val="24"/>
              </w:rPr>
            </w:pPr>
          </w:p>
          <w:p w14:paraId="50412181" w14:textId="77777777" w:rsidR="000B15CB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  <w:r w:rsidRPr="00D17573">
              <w:rPr>
                <w:b/>
                <w:sz w:val="24"/>
                <w:szCs w:val="24"/>
              </w:rPr>
              <w:t>NOME FANTASIA</w:t>
            </w:r>
          </w:p>
          <w:p w14:paraId="6DAF40D4" w14:textId="77777777" w:rsidR="00477CE9" w:rsidRDefault="00477CE9" w:rsidP="00D17573">
            <w:pPr>
              <w:pStyle w:val="Corpodetexto"/>
            </w:pPr>
            <w:r>
              <w:t>*Conforme o Cadastro Nacional de Pessoa Jurídica.</w:t>
            </w:r>
          </w:p>
          <w:p w14:paraId="77570597" w14:textId="77777777" w:rsidR="002871A8" w:rsidRPr="00D17573" w:rsidRDefault="002871A8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6983" w:type="dxa"/>
          </w:tcPr>
          <w:p w14:paraId="607E665E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607E850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2770B17C" w14:textId="75E687D2" w:rsidR="00C31AF9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NATUREZA</w:t>
            </w:r>
            <w:r>
              <w:rPr>
                <w:b/>
                <w:sz w:val="24"/>
                <w:szCs w:val="24"/>
              </w:rPr>
              <w:br/>
            </w:r>
            <w:r>
              <w:t>*Se a instituição é pública, privada ou filantrópica.</w:t>
            </w:r>
          </w:p>
        </w:tc>
        <w:tc>
          <w:tcPr>
            <w:tcW w:w="6983" w:type="dxa"/>
          </w:tcPr>
          <w:p w14:paraId="2955A782" w14:textId="77777777" w:rsidR="00C31AF9" w:rsidRPr="00D17573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02CE1866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249C8695" w14:textId="77777777" w:rsidR="00AD2BA6" w:rsidRDefault="00AD2BA6" w:rsidP="00477CE9">
            <w:pPr>
              <w:pStyle w:val="Corpodetexto"/>
              <w:rPr>
                <w:b/>
                <w:sz w:val="24"/>
                <w:szCs w:val="24"/>
              </w:rPr>
            </w:pPr>
          </w:p>
          <w:p w14:paraId="23E3B84E" w14:textId="77777777" w:rsidR="00477CE9" w:rsidRDefault="000B15CB" w:rsidP="00477CE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RAMO DA ATIVIDADE</w:t>
            </w:r>
          </w:p>
          <w:p w14:paraId="72224852" w14:textId="77777777" w:rsidR="00477CE9" w:rsidRDefault="00477CE9" w:rsidP="00477CE9">
            <w:pPr>
              <w:pStyle w:val="Corpodetexto"/>
              <w:rPr>
                <w:color w:val="0000FF"/>
                <w:sz w:val="16"/>
                <w:szCs w:val="16"/>
                <w:u w:val="single" w:color="0000FF"/>
              </w:rPr>
            </w:pPr>
            <w:r>
              <w:t>*</w:t>
            </w:r>
            <w:r w:rsidRPr="00477CE9">
              <w:t xml:space="preserve">De acordo com a Classificação Nacional </w:t>
            </w:r>
            <w:r>
              <w:t xml:space="preserve">de Atividades Econômicas (CNAE). Exemplos: </w:t>
            </w:r>
            <w:r w:rsidRPr="00477CE9">
              <w:t>Hospital Geral, Hospital Especialidade, Clínicas de Exames, Clinicas Especializadas, Comercio de Produtos, Prestadores de Serviços</w:t>
            </w:r>
            <w:r>
              <w:t xml:space="preserve">. </w:t>
            </w:r>
            <w:r w:rsidRPr="00477CE9">
              <w:t xml:space="preserve">Em caso de dúvidas consultar: </w:t>
            </w:r>
            <w:hyperlink r:id="rId8">
              <w:r w:rsidRPr="00477CE9">
                <w:rPr>
                  <w:color w:val="0000FF"/>
                  <w:sz w:val="16"/>
                  <w:szCs w:val="16"/>
                  <w:u w:val="single" w:color="0000FF"/>
                </w:rPr>
                <w:t>http://www.cnae.ibge.gov.br/</w:t>
              </w:r>
            </w:hyperlink>
          </w:p>
          <w:p w14:paraId="283D76A4" w14:textId="77777777" w:rsidR="00477CE9" w:rsidRPr="00477CE9" w:rsidRDefault="00477CE9" w:rsidP="00477CE9">
            <w:pPr>
              <w:pStyle w:val="Corpodetexto"/>
            </w:pPr>
          </w:p>
        </w:tc>
        <w:tc>
          <w:tcPr>
            <w:tcW w:w="6983" w:type="dxa"/>
          </w:tcPr>
          <w:p w14:paraId="58FD2700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45FE27B9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378ABC06" w14:textId="77777777" w:rsidR="002871A8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  <w:r w:rsidRPr="00477CE9">
              <w:rPr>
                <w:b/>
                <w:sz w:val="24"/>
                <w:szCs w:val="24"/>
              </w:rPr>
              <w:t>HORÁRIO DE FUNCIONAMENTO</w:t>
            </w:r>
          </w:p>
        </w:tc>
        <w:tc>
          <w:tcPr>
            <w:tcW w:w="6983" w:type="dxa"/>
          </w:tcPr>
          <w:p w14:paraId="605C0A25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0B37FB7E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0162FF66" w14:textId="24F829F1" w:rsidR="00C31AF9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6983" w:type="dxa"/>
          </w:tcPr>
          <w:p w14:paraId="4DECA9B9" w14:textId="77777777" w:rsidR="00C31AF9" w:rsidRPr="00D17573" w:rsidRDefault="00C31AF9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EB2BC1" w:rsidRPr="00D17573" w14:paraId="27DABD8B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00627293" w14:textId="4C3D2380" w:rsidR="00EB2BC1" w:rsidRDefault="00EB2BC1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6983" w:type="dxa"/>
          </w:tcPr>
          <w:p w14:paraId="5BD224CD" w14:textId="77777777" w:rsidR="00EB2BC1" w:rsidRPr="00D17573" w:rsidRDefault="00EB2BC1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1E3F47CE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4246CED5" w14:textId="65DA4CB9" w:rsidR="002871A8" w:rsidRPr="00D17573" w:rsidRDefault="00EB2BC1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6983" w:type="dxa"/>
          </w:tcPr>
          <w:p w14:paraId="31798710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3E0D413B" w14:textId="77777777" w:rsidTr="004C14EC">
        <w:trPr>
          <w:trHeight w:val="349"/>
        </w:trPr>
        <w:tc>
          <w:tcPr>
            <w:tcW w:w="4074" w:type="dxa"/>
            <w:shd w:val="clear" w:color="auto" w:fill="DEEAF6" w:themeFill="accent1" w:themeFillTint="33"/>
          </w:tcPr>
          <w:p w14:paraId="7CB27F40" w14:textId="77777777" w:rsidR="002871A8" w:rsidRPr="00D17573" w:rsidRDefault="004E751E" w:rsidP="00D17573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6983" w:type="dxa"/>
          </w:tcPr>
          <w:p w14:paraId="66C8BD26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27A3CCE4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1D8C59E4" w14:textId="77777777" w:rsidR="002871A8" w:rsidRPr="00D17573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83" w:type="dxa"/>
          </w:tcPr>
          <w:p w14:paraId="2C61310F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113A5650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51F80265" w14:textId="77777777" w:rsidR="002871A8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6983" w:type="dxa"/>
          </w:tcPr>
          <w:p w14:paraId="3280C60B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55E8311C" w14:textId="77777777" w:rsidTr="004C14EC">
        <w:trPr>
          <w:trHeight w:val="337"/>
        </w:trPr>
        <w:tc>
          <w:tcPr>
            <w:tcW w:w="4074" w:type="dxa"/>
            <w:shd w:val="clear" w:color="auto" w:fill="DEEAF6" w:themeFill="accent1" w:themeFillTint="33"/>
          </w:tcPr>
          <w:p w14:paraId="060DE507" w14:textId="77777777" w:rsidR="002871A8" w:rsidRDefault="000B15CB" w:rsidP="000B15CB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</w:t>
            </w:r>
          </w:p>
        </w:tc>
        <w:tc>
          <w:tcPr>
            <w:tcW w:w="6983" w:type="dxa"/>
          </w:tcPr>
          <w:p w14:paraId="5E17E63A" w14:textId="77777777" w:rsidR="000B15CB" w:rsidRPr="00D17573" w:rsidRDefault="000B15CB" w:rsidP="00D17573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</w:tbl>
    <w:p w14:paraId="47B0EA8B" w14:textId="77777777" w:rsidR="00AD2BA6" w:rsidRDefault="00AD2BA6" w:rsidP="00D17573">
      <w:pPr>
        <w:pStyle w:val="Corpodetexto"/>
        <w:rPr>
          <w:b/>
          <w:sz w:val="24"/>
          <w:szCs w:val="24"/>
        </w:rPr>
      </w:pPr>
    </w:p>
    <w:p w14:paraId="6922BB7F" w14:textId="77777777" w:rsidR="00AD2BA6" w:rsidRDefault="00AD2BA6" w:rsidP="00D17573">
      <w:pPr>
        <w:pStyle w:val="Corpodetexto"/>
        <w:rPr>
          <w:b/>
          <w:sz w:val="24"/>
          <w:szCs w:val="24"/>
        </w:rPr>
      </w:pPr>
    </w:p>
    <w:p w14:paraId="747FF1A4" w14:textId="77777777" w:rsidR="00D17573" w:rsidRDefault="000B15CB" w:rsidP="00AD2BA6">
      <w:pPr>
        <w:pStyle w:val="Corpodetexto"/>
        <w:ind w:left="-1276" w:right="-568"/>
        <w:rPr>
          <w:b/>
          <w:sz w:val="30"/>
        </w:rPr>
      </w:pPr>
      <w:r>
        <w:rPr>
          <w:b/>
          <w:sz w:val="30"/>
        </w:rPr>
        <w:t>DADOS DO(A) RESPONSÁVEL LEGAL PELA INSTITUIÇÃO/EMPRESA</w:t>
      </w:r>
    </w:p>
    <w:p w14:paraId="6B66201B" w14:textId="77777777" w:rsidR="000B15CB" w:rsidRDefault="000B15CB" w:rsidP="00D17573">
      <w:pPr>
        <w:pStyle w:val="Corpodetexto"/>
        <w:rPr>
          <w:b/>
          <w:sz w:val="30"/>
        </w:rPr>
      </w:pPr>
    </w:p>
    <w:tbl>
      <w:tblPr>
        <w:tblStyle w:val="Tabelacomgrade"/>
        <w:tblW w:w="10978" w:type="dxa"/>
        <w:tblInd w:w="-1202" w:type="dxa"/>
        <w:tblLook w:val="04A0" w:firstRow="1" w:lastRow="0" w:firstColumn="1" w:lastColumn="0" w:noHBand="0" w:noVBand="1"/>
      </w:tblPr>
      <w:tblGrid>
        <w:gridCol w:w="2963"/>
        <w:gridCol w:w="8015"/>
      </w:tblGrid>
      <w:tr w:rsidR="000B15CB" w:rsidRPr="00D17573" w14:paraId="5C1D01F4" w14:textId="77777777" w:rsidTr="00AD2BA6">
        <w:trPr>
          <w:trHeight w:val="349"/>
        </w:trPr>
        <w:tc>
          <w:tcPr>
            <w:tcW w:w="2963" w:type="dxa"/>
            <w:shd w:val="clear" w:color="auto" w:fill="DEEAF6" w:themeFill="accent1" w:themeFillTint="33"/>
          </w:tcPr>
          <w:p w14:paraId="47EA8BA4" w14:textId="77777777" w:rsidR="000B15CB" w:rsidRDefault="000B15CB" w:rsidP="00AD2BA6">
            <w:pPr>
              <w:pStyle w:val="Corpodetexto"/>
              <w:ind w:left="-1389" w:firstLine="13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  <w:p w14:paraId="0BFBF8B5" w14:textId="77777777" w:rsidR="002871A8" w:rsidRPr="00D17573" w:rsidRDefault="002871A8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14:paraId="5C810155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78662806" w14:textId="77777777" w:rsidTr="00AD2BA6">
        <w:trPr>
          <w:trHeight w:val="337"/>
        </w:trPr>
        <w:tc>
          <w:tcPr>
            <w:tcW w:w="2963" w:type="dxa"/>
            <w:shd w:val="clear" w:color="auto" w:fill="DEEAF6" w:themeFill="accent1" w:themeFillTint="33"/>
          </w:tcPr>
          <w:p w14:paraId="5FE0D2F1" w14:textId="77777777" w:rsidR="000B15CB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  <w:p w14:paraId="4F095791" w14:textId="77777777" w:rsidR="002871A8" w:rsidRPr="00D17573" w:rsidRDefault="002871A8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14:paraId="347144B8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61CDEFBB" w14:textId="77777777" w:rsidTr="00AD2BA6">
        <w:trPr>
          <w:trHeight w:val="349"/>
        </w:trPr>
        <w:tc>
          <w:tcPr>
            <w:tcW w:w="2963" w:type="dxa"/>
            <w:shd w:val="clear" w:color="auto" w:fill="DEEAF6" w:themeFill="accent1" w:themeFillTint="33"/>
          </w:tcPr>
          <w:p w14:paraId="021A5E94" w14:textId="77777777" w:rsidR="000B15CB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FORMAÇÃO ESCOLAR/ACADÊMICA</w:t>
            </w:r>
          </w:p>
          <w:p w14:paraId="48AAF290" w14:textId="77777777" w:rsidR="002871A8" w:rsidRPr="00D17573" w:rsidRDefault="002871A8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8015" w:type="dxa"/>
          </w:tcPr>
          <w:p w14:paraId="61284AE4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0B15CB" w:rsidRPr="00D17573" w14:paraId="262238F4" w14:textId="77777777" w:rsidTr="00AD2BA6">
        <w:trPr>
          <w:trHeight w:val="1299"/>
        </w:trPr>
        <w:tc>
          <w:tcPr>
            <w:tcW w:w="2963" w:type="dxa"/>
            <w:shd w:val="clear" w:color="auto" w:fill="DEEAF6" w:themeFill="accent1" w:themeFillTint="33"/>
          </w:tcPr>
          <w:p w14:paraId="3472D025" w14:textId="77777777" w:rsidR="004E751E" w:rsidRDefault="004E751E" w:rsidP="006F7881">
            <w:pPr>
              <w:pStyle w:val="Corpodetexto"/>
              <w:rPr>
                <w:b/>
                <w:sz w:val="24"/>
                <w:szCs w:val="24"/>
              </w:rPr>
            </w:pPr>
          </w:p>
          <w:p w14:paraId="33A7F4E8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E CARIMBO</w:t>
            </w:r>
          </w:p>
        </w:tc>
        <w:tc>
          <w:tcPr>
            <w:tcW w:w="8015" w:type="dxa"/>
          </w:tcPr>
          <w:p w14:paraId="4D6B3D79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</w:tbl>
    <w:p w14:paraId="09EFB4FF" w14:textId="77777777" w:rsidR="00AD2BA6" w:rsidRDefault="00AD2BA6" w:rsidP="00AD2BA6">
      <w:pPr>
        <w:pStyle w:val="Corpodetexto"/>
        <w:ind w:right="-427"/>
        <w:rPr>
          <w:b/>
          <w:sz w:val="30"/>
        </w:rPr>
      </w:pPr>
    </w:p>
    <w:p w14:paraId="4BFF51A2" w14:textId="77777777" w:rsidR="00AD2BA6" w:rsidRDefault="00AD2BA6" w:rsidP="00AD2BA6">
      <w:pPr>
        <w:pStyle w:val="Corpodetexto"/>
        <w:ind w:right="-427"/>
        <w:rPr>
          <w:b/>
          <w:sz w:val="30"/>
        </w:rPr>
      </w:pPr>
    </w:p>
    <w:p w14:paraId="1CEB9A22" w14:textId="77777777" w:rsidR="00D17573" w:rsidRDefault="000B15CB" w:rsidP="00AD2BA6">
      <w:pPr>
        <w:pStyle w:val="Corpodetexto"/>
        <w:ind w:right="-427"/>
        <w:rPr>
          <w:b/>
          <w:sz w:val="30"/>
        </w:rPr>
      </w:pPr>
      <w:r>
        <w:rPr>
          <w:b/>
          <w:sz w:val="30"/>
        </w:rPr>
        <w:t>DADOS DO(A) ENFERMEIRO(A)</w:t>
      </w:r>
      <w:r w:rsidR="00AD2BA6">
        <w:rPr>
          <w:b/>
          <w:sz w:val="30"/>
        </w:rPr>
        <w:t xml:space="preserve"> RESPONSÁVEL </w:t>
      </w:r>
      <w:r>
        <w:rPr>
          <w:b/>
          <w:sz w:val="30"/>
        </w:rPr>
        <w:t>TÉCNICO(A)</w:t>
      </w:r>
    </w:p>
    <w:p w14:paraId="1584BB82" w14:textId="77777777" w:rsidR="000B15CB" w:rsidRDefault="000B15CB" w:rsidP="00D17573">
      <w:pPr>
        <w:pStyle w:val="Corpodetexto"/>
        <w:rPr>
          <w:b/>
          <w:sz w:val="30"/>
        </w:rPr>
      </w:pPr>
    </w:p>
    <w:tbl>
      <w:tblPr>
        <w:tblStyle w:val="Tabelacomgrade"/>
        <w:tblW w:w="10882" w:type="dxa"/>
        <w:tblInd w:w="-1106" w:type="dxa"/>
        <w:tblLook w:val="04A0" w:firstRow="1" w:lastRow="0" w:firstColumn="1" w:lastColumn="0" w:noHBand="0" w:noVBand="1"/>
      </w:tblPr>
      <w:tblGrid>
        <w:gridCol w:w="3652"/>
        <w:gridCol w:w="7230"/>
      </w:tblGrid>
      <w:tr w:rsidR="000B15CB" w:rsidRPr="00D17573" w14:paraId="5A5D482B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201A23B3" w14:textId="77777777" w:rsidR="00AD2BA6" w:rsidRDefault="00AD2BA6" w:rsidP="006F7881">
            <w:pPr>
              <w:pStyle w:val="Corpodetexto"/>
              <w:rPr>
                <w:b/>
                <w:sz w:val="24"/>
                <w:szCs w:val="24"/>
              </w:rPr>
            </w:pPr>
          </w:p>
          <w:p w14:paraId="25D849B8" w14:textId="77777777" w:rsidR="000B15CB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  <w:p w14:paraId="7590DA74" w14:textId="77777777" w:rsidR="00AD2BA6" w:rsidRPr="00D17573" w:rsidRDefault="00AD2BA6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1198056" w14:textId="77777777" w:rsidR="000B15CB" w:rsidRPr="00D17573" w:rsidRDefault="000B15CB" w:rsidP="006F7881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63E31B67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5F33B2D7" w14:textId="02754DD9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INSCRIÇÃO NO COREN-MS</w:t>
            </w:r>
          </w:p>
        </w:tc>
        <w:tc>
          <w:tcPr>
            <w:tcW w:w="7230" w:type="dxa"/>
          </w:tcPr>
          <w:p w14:paraId="5D60C143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32ED9B9A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47A68D29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29289258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CARACTERÍSTICA DO SERVIÇO </w:t>
            </w:r>
          </w:p>
          <w:p w14:paraId="5B823B2E" w14:textId="43F500B2" w:rsidR="00C31AF9" w:rsidRDefault="00C31AF9" w:rsidP="00C31AF9">
            <w:pPr>
              <w:pStyle w:val="Corpodetexto"/>
            </w:pPr>
            <w:r>
              <w:t>*</w:t>
            </w:r>
            <w:r w:rsidRPr="00477CE9">
              <w:t>Atividades de atenção à saúde que são oferecidos na instituição/empresa</w:t>
            </w:r>
            <w:r>
              <w:t>. Exemplos:</w:t>
            </w:r>
            <w:r w:rsidRPr="00477CE9">
              <w:t xml:space="preserve"> Hemodiálise; Hospital Geral com nível de atenção primária e/ou secundária com atendimento especializado em cardiologia, neurologia, cuidados intensivos e cirurgias, etc.</w:t>
            </w:r>
          </w:p>
          <w:p w14:paraId="2E253305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64232274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7B0C929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60772628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55FFA3BF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GESTÃO</w:t>
            </w:r>
          </w:p>
          <w:p w14:paraId="4B39C0B6" w14:textId="77777777" w:rsidR="00C31AF9" w:rsidRDefault="00C31AF9" w:rsidP="00C31AF9">
            <w:pPr>
              <w:pStyle w:val="Corpodetext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técnica</w:t>
            </w:r>
          </w:p>
          <w:p w14:paraId="01A2D64B" w14:textId="77777777" w:rsidR="00C31AF9" w:rsidRDefault="00C31AF9" w:rsidP="00C31AF9">
            <w:pPr>
              <w:pStyle w:val="Corpodetext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</w:t>
            </w:r>
          </w:p>
          <w:p w14:paraId="5F03BC5B" w14:textId="77777777" w:rsidR="00C31AF9" w:rsidRPr="002871A8" w:rsidRDefault="00C31AF9" w:rsidP="00C31AF9">
            <w:pPr>
              <w:pStyle w:val="Corpodetext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Assistencial</w:t>
            </w:r>
          </w:p>
          <w:p w14:paraId="2D5DE958" w14:textId="77777777" w:rsidR="00C31AF9" w:rsidRDefault="00C31AF9" w:rsidP="00C31AF9">
            <w:pPr>
              <w:pStyle w:val="Corpodetexto"/>
            </w:pPr>
            <w:r w:rsidRPr="002871A8">
              <w:t xml:space="preserve">*Em caso de dúvida, consultar o Art. 6º, parágrafo V da Resolução Cofen 509/2016. </w:t>
            </w:r>
          </w:p>
          <w:p w14:paraId="06CDA4B2" w14:textId="77777777" w:rsidR="00C31AF9" w:rsidRPr="002871A8" w:rsidRDefault="00C31AF9" w:rsidP="00C31AF9">
            <w:pPr>
              <w:pStyle w:val="Corpodetexto"/>
            </w:pPr>
          </w:p>
        </w:tc>
        <w:tc>
          <w:tcPr>
            <w:tcW w:w="7230" w:type="dxa"/>
          </w:tcPr>
          <w:p w14:paraId="1A33FE55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3EDE2DE7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34221245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1A23BBE2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 HORÁRIA</w:t>
            </w:r>
          </w:p>
          <w:p w14:paraId="67EB8645" w14:textId="77777777" w:rsidR="00C31AF9" w:rsidRDefault="00C31AF9" w:rsidP="00C31AF9">
            <w:pPr>
              <w:pStyle w:val="Corpodetexto"/>
              <w:rPr>
                <w:sz w:val="20"/>
                <w:szCs w:val="20"/>
              </w:rPr>
            </w:pPr>
            <w:r w:rsidRPr="004E751E">
              <w:rPr>
                <w:sz w:val="20"/>
                <w:szCs w:val="20"/>
              </w:rPr>
              <w:t xml:space="preserve">*Informar jornada diária e semanal. Exemplo: </w:t>
            </w:r>
            <w:r>
              <w:rPr>
                <w:sz w:val="20"/>
                <w:szCs w:val="20"/>
              </w:rPr>
              <w:t>entrada às 7h e saída às 17h, de segunda a sábado. Jornada de 40 horas/semana.</w:t>
            </w:r>
          </w:p>
          <w:p w14:paraId="518AF59C" w14:textId="77777777" w:rsidR="00C31AF9" w:rsidRPr="004E751E" w:rsidRDefault="00C31AF9" w:rsidP="00C31AF9">
            <w:pPr>
              <w:pStyle w:val="Corpodetexto"/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AFD34C4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353B6DDE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6C93C391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7BC28AE8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Possui outro VÍNCULO EMPREGATÍCIO? Se sim, informe a característica do serviço da outra empresa/instituição e jornada diária e semanal cumprida</w:t>
            </w:r>
          </w:p>
          <w:p w14:paraId="7157E296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539C7B85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26EF63D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43F29B3D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RESIDENCIAL</w:t>
            </w:r>
          </w:p>
        </w:tc>
        <w:tc>
          <w:tcPr>
            <w:tcW w:w="7230" w:type="dxa"/>
          </w:tcPr>
          <w:p w14:paraId="4D3A58D6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0EF940E8" w14:textId="77777777" w:rsidTr="00AD2BA6">
        <w:trPr>
          <w:trHeight w:val="349"/>
        </w:trPr>
        <w:tc>
          <w:tcPr>
            <w:tcW w:w="3652" w:type="dxa"/>
            <w:shd w:val="clear" w:color="auto" w:fill="DEEAF6" w:themeFill="accent1" w:themeFillTint="33"/>
          </w:tcPr>
          <w:p w14:paraId="2CBD8E8F" w14:textId="63F187D6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7230" w:type="dxa"/>
          </w:tcPr>
          <w:p w14:paraId="7F12CAC1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592D17FF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05E95C9A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7230" w:type="dxa"/>
          </w:tcPr>
          <w:p w14:paraId="64923CA3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01283843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31FE8939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7230" w:type="dxa"/>
          </w:tcPr>
          <w:p w14:paraId="0CE325A7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4A54DA58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7F03057A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TELEFONES PARA CONTATO</w:t>
            </w:r>
          </w:p>
        </w:tc>
        <w:tc>
          <w:tcPr>
            <w:tcW w:w="7230" w:type="dxa"/>
          </w:tcPr>
          <w:p w14:paraId="31F620CB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711DE91D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34495090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230" w:type="dxa"/>
          </w:tcPr>
          <w:p w14:paraId="7BA4820B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  <w:tr w:rsidR="00C31AF9" w:rsidRPr="00D17573" w14:paraId="7B26C23D" w14:textId="77777777" w:rsidTr="00AD2BA6">
        <w:trPr>
          <w:trHeight w:val="337"/>
        </w:trPr>
        <w:tc>
          <w:tcPr>
            <w:tcW w:w="3652" w:type="dxa"/>
            <w:shd w:val="clear" w:color="auto" w:fill="DEEAF6" w:themeFill="accent1" w:themeFillTint="33"/>
          </w:tcPr>
          <w:p w14:paraId="2384E6F6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3C9D34B9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75FC7060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E CARIMBO</w:t>
            </w:r>
          </w:p>
        </w:tc>
        <w:tc>
          <w:tcPr>
            <w:tcW w:w="7230" w:type="dxa"/>
          </w:tcPr>
          <w:p w14:paraId="7070048A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146B111B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6A7BECBB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2F35BD6B" w14:textId="77777777" w:rsidR="00C31AF9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  <w:p w14:paraId="3BB07289" w14:textId="77777777" w:rsidR="00C31AF9" w:rsidRPr="00D17573" w:rsidRDefault="00C31AF9" w:rsidP="00C31AF9">
            <w:pPr>
              <w:pStyle w:val="Corpodetexto"/>
              <w:rPr>
                <w:b/>
                <w:sz w:val="24"/>
                <w:szCs w:val="24"/>
              </w:rPr>
            </w:pPr>
          </w:p>
        </w:tc>
      </w:tr>
    </w:tbl>
    <w:p w14:paraId="18F6A183" w14:textId="77777777" w:rsidR="00AD2BA6" w:rsidRDefault="00AD2BA6" w:rsidP="00D17573">
      <w:pPr>
        <w:pStyle w:val="Corpodetexto"/>
        <w:rPr>
          <w:b/>
          <w:sz w:val="30"/>
        </w:rPr>
      </w:pPr>
    </w:p>
    <w:p w14:paraId="489EE21A" w14:textId="77777777" w:rsidR="00AD2BA6" w:rsidRDefault="00AD2BA6" w:rsidP="00AD2BA6">
      <w:pPr>
        <w:pStyle w:val="Corpodetexto"/>
        <w:ind w:right="-710"/>
        <w:rPr>
          <w:sz w:val="24"/>
          <w:szCs w:val="24"/>
        </w:rPr>
      </w:pPr>
    </w:p>
    <w:p w14:paraId="1254CC2D" w14:textId="77777777" w:rsidR="00AD2BA6" w:rsidRPr="00D72F1E" w:rsidRDefault="00AD2BA6" w:rsidP="00AD2BA6">
      <w:pPr>
        <w:pStyle w:val="Corpodetexto"/>
        <w:ind w:right="-710"/>
        <w:rPr>
          <w:i/>
          <w:sz w:val="24"/>
          <w:szCs w:val="24"/>
        </w:rPr>
      </w:pPr>
      <w:r w:rsidRPr="00D72F1E">
        <w:rPr>
          <w:i/>
          <w:sz w:val="24"/>
          <w:szCs w:val="24"/>
        </w:rPr>
        <w:t xml:space="preserve">Leia atentamente </w:t>
      </w:r>
      <w:r w:rsidR="00D72F1E">
        <w:rPr>
          <w:i/>
          <w:sz w:val="24"/>
          <w:szCs w:val="24"/>
        </w:rPr>
        <w:t>o texto a seguir</w:t>
      </w:r>
      <w:r w:rsidRPr="00D72F1E">
        <w:rPr>
          <w:i/>
          <w:sz w:val="24"/>
          <w:szCs w:val="24"/>
        </w:rPr>
        <w:t xml:space="preserve"> e, ao final, carimbe e assine:</w:t>
      </w:r>
    </w:p>
    <w:p w14:paraId="5A298DD2" w14:textId="77777777" w:rsidR="00AD2BA6" w:rsidRDefault="00AD2BA6" w:rsidP="00AD2BA6">
      <w:pPr>
        <w:pStyle w:val="Corpodetexto"/>
        <w:ind w:right="-710"/>
        <w:rPr>
          <w:sz w:val="24"/>
          <w:szCs w:val="24"/>
        </w:rPr>
      </w:pPr>
    </w:p>
    <w:p w14:paraId="0732A954" w14:textId="77777777" w:rsidR="004E751E" w:rsidRPr="004E751E" w:rsidRDefault="004E751E" w:rsidP="00AD2BA6">
      <w:pPr>
        <w:pStyle w:val="Corpodetexto"/>
        <w:ind w:right="-710"/>
        <w:rPr>
          <w:sz w:val="24"/>
          <w:szCs w:val="24"/>
        </w:rPr>
      </w:pPr>
      <w:r w:rsidRPr="004E751E">
        <w:rPr>
          <w:sz w:val="24"/>
          <w:szCs w:val="24"/>
        </w:rPr>
        <w:t>Cabe ressaltar o que consta na Resolução COFEN Nº 5</w:t>
      </w:r>
      <w:r w:rsidR="00AD2BA6">
        <w:rPr>
          <w:sz w:val="24"/>
          <w:szCs w:val="24"/>
        </w:rPr>
        <w:t xml:space="preserve">09/2016, em seu Artigo 10, onde </w:t>
      </w:r>
      <w:r w:rsidRPr="004E751E">
        <w:rPr>
          <w:sz w:val="24"/>
          <w:szCs w:val="24"/>
        </w:rPr>
        <w:t>se lê:</w:t>
      </w:r>
    </w:p>
    <w:p w14:paraId="3D96AE8B" w14:textId="77777777" w:rsidR="00AD2BA6" w:rsidRDefault="00AD2BA6" w:rsidP="00D17573">
      <w:pPr>
        <w:pStyle w:val="Corpodetexto"/>
        <w:spacing w:before="10"/>
        <w:rPr>
          <w:b/>
          <w:sz w:val="30"/>
        </w:rPr>
      </w:pPr>
    </w:p>
    <w:p w14:paraId="58B2D8B8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Art. 10º São atribuições do enfermeiro RT:</w:t>
      </w:r>
    </w:p>
    <w:p w14:paraId="6030FCF5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I</w:t>
      </w:r>
      <w:r w:rsidRPr="00AD2BA6">
        <w:rPr>
          <w:b/>
          <w:sz w:val="19"/>
        </w:rPr>
        <w:tab/>
        <w:t>– Cumprir e fazer cumprir todos os dispositivos legais da profissão de Enfermagem;</w:t>
      </w:r>
    </w:p>
    <w:p w14:paraId="52653558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II</w:t>
      </w:r>
      <w:r w:rsidRPr="00AD2BA6">
        <w:rPr>
          <w:b/>
          <w:sz w:val="19"/>
        </w:rPr>
        <w:tab/>
        <w:t>– Manter informações necessárias e atualizadas de todos os profissionais de Enfermagem que atuam na empresa/instituição, com os seguintes dados: nome, sexo, data do nascimento, categoria profissional, número do RG e CPF, número de inscrição no Conselho Regional de Enfermagem, endereço completo, contatos telefônicos e endereço eletrônico, assim como das alterações como: mudança de nome, admissões, demissões, férias e licenças, devendo fornecê-la semestralmente, e sempre quando lhe for solicitado, pelo Conselho Regional de Enfermagem;</w:t>
      </w:r>
    </w:p>
    <w:p w14:paraId="0FBC51DB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III</w:t>
      </w:r>
      <w:r w:rsidRPr="00AD2BA6">
        <w:rPr>
          <w:b/>
          <w:sz w:val="19"/>
        </w:rPr>
        <w:tab/>
        <w:t xml:space="preserve">– Realizar o dimensionamento de pessoal de Enfermagem, conforme o disposto na Resolução vigente do Cofen informando, de ofício, ao representante legal da empresa/instituição/ensino e ao Conselho Regional de Enfermagem: </w:t>
      </w:r>
    </w:p>
    <w:p w14:paraId="469CECB7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IV</w:t>
      </w:r>
      <w:r w:rsidRPr="00AD2BA6">
        <w:rPr>
          <w:b/>
          <w:sz w:val="19"/>
        </w:rPr>
        <w:tab/>
        <w:t>– Informar, de ofício, ao representante legal da empresa/instituição/ensino e ao Conselho Regional de Enfermagem situações de infração à legislação da Enfermagem, tais como:</w:t>
      </w:r>
    </w:p>
    <w:p w14:paraId="0D31FE20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a)</w:t>
      </w:r>
      <w:r w:rsidRPr="00AD2BA6">
        <w:rPr>
          <w:b/>
          <w:sz w:val="19"/>
        </w:rPr>
        <w:tab/>
        <w:t>ausência de enfermeiro em todos os locais onde são desenvolvidas ações de Enfermagem durante algum período de funcionamento da empresa/instituição;</w:t>
      </w:r>
    </w:p>
    <w:p w14:paraId="51EEDCB4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b)</w:t>
      </w:r>
      <w:r w:rsidRPr="00AD2BA6">
        <w:rPr>
          <w:b/>
          <w:sz w:val="19"/>
        </w:rPr>
        <w:tab/>
        <w:t>profissional de Enfermagem atuando na empresa sem inscrição ou com inscrição vencida no Conselho de Enfermagem;</w:t>
      </w:r>
    </w:p>
    <w:p w14:paraId="5395BF61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c)</w:t>
      </w:r>
      <w:r w:rsidRPr="00AD2BA6">
        <w:rPr>
          <w:b/>
          <w:sz w:val="19"/>
        </w:rPr>
        <w:tab/>
        <w:t>profissional de Enfermagem atuando na empresa/instituição/ensino em situação irregular, inclusive quanto à inadimplência perante o Conselho Regional de Enfermagem, bem como aquele afastado por impedimento legal;</w:t>
      </w:r>
    </w:p>
    <w:p w14:paraId="32DBCBD9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d)</w:t>
      </w:r>
      <w:r w:rsidRPr="00AD2BA6">
        <w:rPr>
          <w:b/>
          <w:sz w:val="19"/>
        </w:rPr>
        <w:tab/>
        <w:t>pessoal sem formação na área de Enfermagem, exercendo atividades de Enfermagem na empresa/instituição/ensino;</w:t>
      </w:r>
    </w:p>
    <w:p w14:paraId="352814FB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e)</w:t>
      </w:r>
      <w:r w:rsidRPr="00AD2BA6">
        <w:rPr>
          <w:b/>
          <w:sz w:val="19"/>
        </w:rPr>
        <w:tab/>
        <w:t>profissional de Enfermagem exercendo atividades ilegais previstas em Legislação do Exercício Profissional de Enfermagem, Código de Ética dos Profissionais de Enfermagem e Código Penal Brasileiro;</w:t>
      </w:r>
    </w:p>
    <w:p w14:paraId="5DB9B028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V</w:t>
      </w:r>
      <w:r w:rsidRPr="00AD2BA6">
        <w:rPr>
          <w:b/>
          <w:sz w:val="19"/>
        </w:rPr>
        <w:tab/>
        <w:t>– Intermediar, junto ao Conselho Regional de Enfermagem, a implantação e funcionamento de Comissão de Ética de Enfermagem;</w:t>
      </w:r>
    </w:p>
    <w:p w14:paraId="37A7D99B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VI</w:t>
      </w:r>
      <w:r w:rsidRPr="00AD2BA6">
        <w:rPr>
          <w:b/>
          <w:sz w:val="19"/>
        </w:rPr>
        <w:tab/>
        <w:t>– Colaborar com todas as atividades de fiscalização do Conselho Regional de Enfermagem, bem como atender a todas as solicitações ou convocações que lhes forem demandadas pela Autarquia.</w:t>
      </w:r>
    </w:p>
    <w:p w14:paraId="3D53D870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VII</w:t>
      </w:r>
      <w:r w:rsidRPr="00AD2BA6">
        <w:rPr>
          <w:b/>
          <w:sz w:val="19"/>
        </w:rPr>
        <w:tab/>
        <w:t>– Manter a CRT em local visível ao público, observando o prazo de validade;</w:t>
      </w:r>
    </w:p>
    <w:p w14:paraId="54A32551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VIII</w:t>
      </w:r>
      <w:r w:rsidRPr="00AD2BA6">
        <w:rPr>
          <w:b/>
          <w:sz w:val="19"/>
        </w:rPr>
        <w:tab/>
        <w:t>– Organizar o Serviço de Enfermagem utilizando-se de instrumentos administrativos como regimento interno, normas e rotinas, protocolos, procedimentos operacionais padrão e outros;</w:t>
      </w:r>
    </w:p>
    <w:p w14:paraId="11DB6C18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IX</w:t>
      </w:r>
      <w:r w:rsidRPr="00AD2BA6">
        <w:rPr>
          <w:b/>
          <w:sz w:val="19"/>
        </w:rPr>
        <w:tab/>
        <w:t>– Elaborar, implantar e/ou implementar, e atualizar regimento interno, manuais de normas e rotinas, procedimentos, protocolos, e demais instrumentos administrativos de Enfermagem;</w:t>
      </w:r>
    </w:p>
    <w:p w14:paraId="29CE9C21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</w:t>
      </w:r>
      <w:r w:rsidRPr="00AD2BA6">
        <w:rPr>
          <w:b/>
          <w:sz w:val="19"/>
        </w:rPr>
        <w:tab/>
        <w:t>– Instituir e programar o funcionamento da Comissão de Ética de Enfermagem, quando couber, de acordo com as normas do Sistema Cofen/Conselhos Regionais de Enfermagem;</w:t>
      </w:r>
    </w:p>
    <w:p w14:paraId="7648556F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XI</w:t>
      </w:r>
      <w:r w:rsidRPr="00AD2BA6">
        <w:rPr>
          <w:b/>
          <w:sz w:val="19"/>
        </w:rPr>
        <w:tab/>
        <w:t>– Colaborar com as atividades da Comissão Interna de Prevenção de Acidentes (CIPA), Comissão de Controle de Infecções Hospitalares (CCIH), Serviço de Educação Continuada e da empresa/instituição/ensino e ao Conselho Regional de Enfermagem;</w:t>
      </w:r>
    </w:p>
    <w:p w14:paraId="50026D0C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XII</w:t>
      </w:r>
      <w:r w:rsidRPr="00AD2BA6">
        <w:rPr>
          <w:b/>
          <w:sz w:val="19"/>
        </w:rPr>
        <w:tab/>
        <w:t>– Zelar pelo cumprimento das atividades privativas da Enfermagem;</w:t>
      </w:r>
    </w:p>
    <w:p w14:paraId="081E4A97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XIII</w:t>
      </w:r>
      <w:r w:rsidRPr="00AD2BA6">
        <w:rPr>
          <w:b/>
          <w:sz w:val="19"/>
        </w:rPr>
        <w:tab/>
        <w:t>– Promover a qualidade e desenvolvimento de uma assistência de Enfermagem segura para a sociedade e profissionais de Enfermagem, em seus aspectos técnicos e éticos;</w:t>
      </w:r>
    </w:p>
    <w:p w14:paraId="0D20458C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XIV</w:t>
      </w:r>
      <w:r w:rsidRPr="00AD2BA6">
        <w:rPr>
          <w:b/>
          <w:sz w:val="19"/>
        </w:rPr>
        <w:tab/>
        <w:t>– Responsabilizar-se pela implantação/implementação da Sistematização da Assistência de Enfermagem (SAE), conforme legislação vigente;</w:t>
      </w:r>
    </w:p>
    <w:p w14:paraId="2A18B24D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lastRenderedPageBreak/>
        <w:t>XV</w:t>
      </w:r>
      <w:r w:rsidRPr="00AD2BA6">
        <w:rPr>
          <w:b/>
          <w:sz w:val="19"/>
        </w:rPr>
        <w:tab/>
        <w:t>– Observar as normas da NR – 32, com a finalidade de minimizar os riscos à saúde da equipe de Enfermagem;</w:t>
      </w:r>
    </w:p>
    <w:p w14:paraId="107CEE6C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XVI</w:t>
      </w:r>
      <w:r w:rsidRPr="00AD2BA6">
        <w:rPr>
          <w:b/>
          <w:sz w:val="19"/>
        </w:rPr>
        <w:tab/>
        <w:t>– Assegurar que a prestação da assistência de enfermagem a pacientes graves seja realizada somente pelo Enfermeiro e Técnico de Enfermagem, conforme Lei nº 7.498/86 e o Decreto nº 94.406/87;</w:t>
      </w:r>
    </w:p>
    <w:p w14:paraId="23D34C6D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XVII</w:t>
      </w:r>
      <w:r w:rsidRPr="00AD2BA6">
        <w:rPr>
          <w:b/>
          <w:sz w:val="19"/>
        </w:rPr>
        <w:tab/>
        <w:t>– Garantir que o registro das ações de Enfermagem seja realizado conforme normas vigentes;</w:t>
      </w:r>
    </w:p>
    <w:p w14:paraId="7C27A4FF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XVIII</w:t>
      </w:r>
      <w:r w:rsidRPr="00AD2BA6">
        <w:rPr>
          <w:b/>
          <w:sz w:val="19"/>
        </w:rPr>
        <w:tab/>
        <w:t>– Garantir que o estágio curricular obrigatório e o não obrigatório sejam realizados, somente, sob supervisão do professor orientador da instituição de ensino e enfermeiro da instituição cedente do campo de estágio, respectivamente, e em conformidade a legislação vigente;</w:t>
      </w:r>
    </w:p>
    <w:p w14:paraId="17F1BBB5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XIX</w:t>
      </w:r>
      <w:r w:rsidRPr="00AD2BA6">
        <w:rPr>
          <w:b/>
          <w:sz w:val="19"/>
        </w:rPr>
        <w:tab/>
        <w:t>– Participar do processo de seleção de pessoal, seja em instituição pública, privada ou filantrópica, observando o disposto na Lei nº 7.498/86 e Decreto nº 94.406/87, e as normas regimentais da instituição;</w:t>
      </w:r>
    </w:p>
    <w:p w14:paraId="2FBAC5FA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XX</w:t>
      </w:r>
      <w:r w:rsidRPr="00AD2BA6">
        <w:rPr>
          <w:b/>
          <w:sz w:val="19"/>
        </w:rPr>
        <w:tab/>
        <w:t>– Comunicar ao Coren quando impedido de cumprir o Código de Ética dos Profissionais de Enfermagem, a legislação do Exercício Profissional, atos normativos do Sistema Cofen/Conselhos Regionais de Enfermagem, comprovando documentalmente ou na forma testemunhal, elementos que indiquem as causas e/ou os responsáveis pelo impedimento;</w:t>
      </w:r>
    </w:p>
    <w:p w14:paraId="2B49DCA4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XXI</w:t>
      </w:r>
      <w:r w:rsidRPr="00AD2BA6">
        <w:rPr>
          <w:b/>
          <w:sz w:val="19"/>
        </w:rPr>
        <w:tab/>
        <w:t>– Promover, estimular ou proporcionar, direta ou indiretamente, o aprimoramento, harmonizando e aperfeiçoando o conhecimento técnico, a comunicação e as relações humanas, bem como a avaliação periódica da equipe de Enfermagem; XXII – Caracterizar o Serviço de Enfermagem por meio de Diagnóstico Situacional e consequente Plano de Trabalho que deverão ser apresentados à empresa/instituição e encaminhados ao Coren no prazo de 90 (noventa) dias a partir de sua efetivação como Responsável Técnico e posteriormente a cada renovação da CRT;</w:t>
      </w:r>
    </w:p>
    <w:p w14:paraId="4BA24ABB" w14:textId="77777777" w:rsidR="00AD2BA6" w:rsidRP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XXIII – Participar no planejamento, execução e avaliação dos programas de saúde da empresa/instituição/ensino em que ocorrer a participação de profissionais de Enfermagem.</w:t>
      </w:r>
    </w:p>
    <w:p w14:paraId="2C19C8E4" w14:textId="77777777" w:rsidR="00AD2BA6" w:rsidRDefault="00AD2BA6" w:rsidP="00AD2BA6">
      <w:pPr>
        <w:pStyle w:val="Corpodetexto"/>
        <w:spacing w:before="10"/>
        <w:rPr>
          <w:b/>
          <w:sz w:val="19"/>
        </w:rPr>
      </w:pPr>
      <w:r w:rsidRPr="00AD2BA6">
        <w:rPr>
          <w:b/>
          <w:sz w:val="19"/>
        </w:rPr>
        <w:t>Parágrafo Único: O enfermeiro RT que descumprir as atribuições constantes neste artigo poderá ser notificado a regularizar suas atividades, estando sujeito a responder a Processo Ético Disciplinar na Autarquia.</w:t>
      </w:r>
    </w:p>
    <w:p w14:paraId="743CAE50" w14:textId="77777777" w:rsidR="00AD2BA6" w:rsidRDefault="00AD2BA6" w:rsidP="00AD2BA6">
      <w:pPr>
        <w:pStyle w:val="Corpodetexto"/>
        <w:spacing w:before="10"/>
        <w:rPr>
          <w:b/>
          <w:sz w:val="19"/>
        </w:rPr>
      </w:pPr>
    </w:p>
    <w:p w14:paraId="56F82AF2" w14:textId="77777777" w:rsidR="00AD2BA6" w:rsidRDefault="00AD2BA6" w:rsidP="00AD2BA6">
      <w:pPr>
        <w:pStyle w:val="Corpodetexto"/>
        <w:spacing w:before="10"/>
        <w:rPr>
          <w:b/>
          <w:sz w:val="19"/>
        </w:rPr>
      </w:pPr>
    </w:p>
    <w:p w14:paraId="099477BC" w14:textId="77777777" w:rsidR="00AD2BA6" w:rsidRDefault="00AD2BA6" w:rsidP="00AD2BA6">
      <w:pPr>
        <w:pStyle w:val="Corpodetexto"/>
        <w:spacing w:before="10"/>
        <w:rPr>
          <w:b/>
          <w:sz w:val="19"/>
        </w:rPr>
      </w:pPr>
    </w:p>
    <w:p w14:paraId="1FC21767" w14:textId="77777777" w:rsidR="00AD2BA6" w:rsidRDefault="00AD2BA6" w:rsidP="00AD2BA6">
      <w:pPr>
        <w:pStyle w:val="Corpodetexto"/>
        <w:spacing w:before="10"/>
        <w:rPr>
          <w:b/>
          <w:sz w:val="19"/>
        </w:rPr>
      </w:pPr>
    </w:p>
    <w:p w14:paraId="7408956B" w14:textId="77777777" w:rsidR="00D17573" w:rsidRDefault="00D17573" w:rsidP="00D17573">
      <w:pPr>
        <w:pStyle w:val="Ttulo3"/>
        <w:spacing w:before="1"/>
        <w:ind w:right="1418" w:firstLine="707"/>
        <w:jc w:val="both"/>
      </w:pPr>
      <w:r>
        <w:t>Ilustríssimo</w:t>
      </w:r>
      <w:r w:rsidR="00AD2BA6">
        <w:t>(a) Senhor(a)</w:t>
      </w:r>
      <w:r>
        <w:t xml:space="preserve"> Presidente do Conselho Regional de Enfermagem de Mato Grosso do Sul</w:t>
      </w:r>
      <w:r w:rsidR="00AD2BA6">
        <w:t>,</w:t>
      </w:r>
      <w:r>
        <w:t xml:space="preserve"> venho requerer de Vossa Senhoria a emissão de minha Anotação de Responsabilidade Técnica. Nestes termos, peço</w:t>
      </w:r>
      <w:r>
        <w:rPr>
          <w:spacing w:val="-2"/>
        </w:rPr>
        <w:t xml:space="preserve"> </w:t>
      </w:r>
      <w:r w:rsidR="00AD2BA6">
        <w:t>d</w:t>
      </w:r>
      <w:r>
        <w:t>eferimento.</w:t>
      </w:r>
    </w:p>
    <w:p w14:paraId="08592342" w14:textId="77777777" w:rsidR="00D17573" w:rsidRDefault="00D17573" w:rsidP="00D17573">
      <w:pPr>
        <w:pStyle w:val="Ttulo3"/>
        <w:spacing w:before="1"/>
        <w:ind w:right="1418" w:firstLine="707"/>
        <w:jc w:val="both"/>
      </w:pPr>
    </w:p>
    <w:p w14:paraId="5EAA5857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480BF8BE" w14:textId="77777777" w:rsidR="00D17573" w:rsidRPr="005E1B2D" w:rsidRDefault="00D17573" w:rsidP="00D17573">
      <w:pPr>
        <w:pStyle w:val="Corpodetexto"/>
        <w:spacing w:before="6"/>
        <w:rPr>
          <w:sz w:val="20"/>
          <w:szCs w:val="20"/>
        </w:rPr>
      </w:pPr>
      <w:r w:rsidRPr="005E1B2D">
        <w:rPr>
          <w:sz w:val="20"/>
          <w:szCs w:val="20"/>
        </w:rPr>
        <w:t>Local:</w:t>
      </w:r>
      <w:r w:rsidRPr="005E1B2D">
        <w:rPr>
          <w:sz w:val="20"/>
          <w:szCs w:val="20"/>
        </w:rPr>
        <w:br/>
        <w:t>Data:</w:t>
      </w:r>
    </w:p>
    <w:p w14:paraId="0E526386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09C0BEA2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425E141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2E36460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732A05F6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2E3392C6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B9278B2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D2CF213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104F793B" w14:textId="77777777" w:rsidR="00D17573" w:rsidRDefault="00D17573" w:rsidP="00D17573">
      <w:pPr>
        <w:pStyle w:val="Corpodetexto"/>
        <w:pBdr>
          <w:bottom w:val="single" w:sz="12" w:space="1" w:color="auto"/>
        </w:pBdr>
        <w:spacing w:before="6"/>
        <w:rPr>
          <w:sz w:val="16"/>
        </w:rPr>
      </w:pPr>
    </w:p>
    <w:p w14:paraId="53EA73FF" w14:textId="77777777" w:rsidR="00115E96" w:rsidRPr="00AD2BA6" w:rsidRDefault="00AD2BA6" w:rsidP="00AD2BA6">
      <w:pPr>
        <w:pStyle w:val="Corpodetexto"/>
        <w:spacing w:before="6"/>
        <w:jc w:val="center"/>
        <w:rPr>
          <w:sz w:val="20"/>
          <w:szCs w:val="20"/>
        </w:rPr>
      </w:pPr>
      <w:r w:rsidRPr="005E1B2D">
        <w:rPr>
          <w:sz w:val="20"/>
          <w:szCs w:val="20"/>
        </w:rPr>
        <w:t xml:space="preserve">Assinatura do(a) enfermeiro(a) requerente </w:t>
      </w:r>
      <w:r>
        <w:rPr>
          <w:sz w:val="20"/>
          <w:szCs w:val="20"/>
        </w:rPr>
        <w:t>e carimbo</w:t>
      </w:r>
    </w:p>
    <w:sectPr w:rsidR="00115E96" w:rsidRPr="00AD2B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596E" w14:textId="77777777" w:rsidR="00B07F4B" w:rsidRDefault="00B07F4B" w:rsidP="002871A8">
      <w:r>
        <w:separator/>
      </w:r>
    </w:p>
  </w:endnote>
  <w:endnote w:type="continuationSeparator" w:id="0">
    <w:p w14:paraId="13885BAB" w14:textId="77777777" w:rsidR="00B07F4B" w:rsidRDefault="00B07F4B" w:rsidP="002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249A" w14:textId="77777777" w:rsidR="00B07F4B" w:rsidRDefault="00B07F4B" w:rsidP="002871A8">
      <w:r>
        <w:separator/>
      </w:r>
    </w:p>
  </w:footnote>
  <w:footnote w:type="continuationSeparator" w:id="0">
    <w:p w14:paraId="44B3EE48" w14:textId="77777777" w:rsidR="00B07F4B" w:rsidRDefault="00B07F4B" w:rsidP="0028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C9BA" w14:textId="77777777" w:rsidR="002871A8" w:rsidRPr="002871A8" w:rsidRDefault="002871A8" w:rsidP="002871A8">
    <w:pPr>
      <w:pStyle w:val="Cabealho"/>
      <w:jc w:val="center"/>
      <w:rPr>
        <w:b/>
        <w:color w:val="FF0000"/>
      </w:rPr>
    </w:pPr>
    <w:r w:rsidRPr="002871A8">
      <w:rPr>
        <w:b/>
        <w:color w:val="FF0000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1DC"/>
    <w:multiLevelType w:val="hybridMultilevel"/>
    <w:tmpl w:val="C09CBA9E"/>
    <w:lvl w:ilvl="0" w:tplc="F24A93D8">
      <w:start w:val="1"/>
      <w:numFmt w:val="upperRoman"/>
      <w:lvlText w:val="%1"/>
      <w:lvlJc w:val="left"/>
      <w:pPr>
        <w:ind w:left="604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1" w:tplc="4480721E">
      <w:numFmt w:val="bullet"/>
      <w:lvlText w:val="•"/>
      <w:lvlJc w:val="left"/>
      <w:pPr>
        <w:ind w:left="1638" w:hanging="106"/>
      </w:pPr>
      <w:rPr>
        <w:rFonts w:hint="default"/>
        <w:lang w:val="pt-PT" w:eastAsia="pt-PT" w:bidi="pt-PT"/>
      </w:rPr>
    </w:lvl>
    <w:lvl w:ilvl="2" w:tplc="66900C18">
      <w:numFmt w:val="bullet"/>
      <w:lvlText w:val="•"/>
      <w:lvlJc w:val="left"/>
      <w:pPr>
        <w:ind w:left="2677" w:hanging="106"/>
      </w:pPr>
      <w:rPr>
        <w:rFonts w:hint="default"/>
        <w:lang w:val="pt-PT" w:eastAsia="pt-PT" w:bidi="pt-PT"/>
      </w:rPr>
    </w:lvl>
    <w:lvl w:ilvl="3" w:tplc="578E6720">
      <w:numFmt w:val="bullet"/>
      <w:lvlText w:val="•"/>
      <w:lvlJc w:val="left"/>
      <w:pPr>
        <w:ind w:left="3715" w:hanging="106"/>
      </w:pPr>
      <w:rPr>
        <w:rFonts w:hint="default"/>
        <w:lang w:val="pt-PT" w:eastAsia="pt-PT" w:bidi="pt-PT"/>
      </w:rPr>
    </w:lvl>
    <w:lvl w:ilvl="4" w:tplc="AA086D6C">
      <w:numFmt w:val="bullet"/>
      <w:lvlText w:val="•"/>
      <w:lvlJc w:val="left"/>
      <w:pPr>
        <w:ind w:left="4754" w:hanging="106"/>
      </w:pPr>
      <w:rPr>
        <w:rFonts w:hint="default"/>
        <w:lang w:val="pt-PT" w:eastAsia="pt-PT" w:bidi="pt-PT"/>
      </w:rPr>
    </w:lvl>
    <w:lvl w:ilvl="5" w:tplc="49CA2ED8">
      <w:numFmt w:val="bullet"/>
      <w:lvlText w:val="•"/>
      <w:lvlJc w:val="left"/>
      <w:pPr>
        <w:ind w:left="5793" w:hanging="106"/>
      </w:pPr>
      <w:rPr>
        <w:rFonts w:hint="default"/>
        <w:lang w:val="pt-PT" w:eastAsia="pt-PT" w:bidi="pt-PT"/>
      </w:rPr>
    </w:lvl>
    <w:lvl w:ilvl="6" w:tplc="69CE850A">
      <w:numFmt w:val="bullet"/>
      <w:lvlText w:val="•"/>
      <w:lvlJc w:val="left"/>
      <w:pPr>
        <w:ind w:left="6831" w:hanging="106"/>
      </w:pPr>
      <w:rPr>
        <w:rFonts w:hint="default"/>
        <w:lang w:val="pt-PT" w:eastAsia="pt-PT" w:bidi="pt-PT"/>
      </w:rPr>
    </w:lvl>
    <w:lvl w:ilvl="7" w:tplc="38265D4E">
      <w:numFmt w:val="bullet"/>
      <w:lvlText w:val="•"/>
      <w:lvlJc w:val="left"/>
      <w:pPr>
        <w:ind w:left="7870" w:hanging="106"/>
      </w:pPr>
      <w:rPr>
        <w:rFonts w:hint="default"/>
        <w:lang w:val="pt-PT" w:eastAsia="pt-PT" w:bidi="pt-PT"/>
      </w:rPr>
    </w:lvl>
    <w:lvl w:ilvl="8" w:tplc="FE885382">
      <w:numFmt w:val="bullet"/>
      <w:lvlText w:val="•"/>
      <w:lvlJc w:val="left"/>
      <w:pPr>
        <w:ind w:left="8909" w:hanging="106"/>
      </w:pPr>
      <w:rPr>
        <w:rFonts w:hint="default"/>
        <w:lang w:val="pt-PT" w:eastAsia="pt-PT" w:bidi="pt-PT"/>
      </w:rPr>
    </w:lvl>
  </w:abstractNum>
  <w:abstractNum w:abstractNumId="1" w15:restartNumberingAfterBreak="0">
    <w:nsid w:val="31D61DCF"/>
    <w:multiLevelType w:val="hybridMultilevel"/>
    <w:tmpl w:val="A20C17A6"/>
    <w:lvl w:ilvl="0" w:tplc="BA0E3E3E">
      <w:start w:val="1"/>
      <w:numFmt w:val="lowerLetter"/>
      <w:lvlText w:val="%1)"/>
      <w:lvlJc w:val="left"/>
      <w:pPr>
        <w:ind w:left="498" w:hanging="219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pt-PT" w:eastAsia="pt-PT" w:bidi="pt-PT"/>
      </w:rPr>
    </w:lvl>
    <w:lvl w:ilvl="1" w:tplc="5280645C">
      <w:numFmt w:val="bullet"/>
      <w:lvlText w:val="•"/>
      <w:lvlJc w:val="left"/>
      <w:pPr>
        <w:ind w:left="1548" w:hanging="219"/>
      </w:pPr>
      <w:rPr>
        <w:rFonts w:hint="default"/>
        <w:lang w:val="pt-PT" w:eastAsia="pt-PT" w:bidi="pt-PT"/>
      </w:rPr>
    </w:lvl>
    <w:lvl w:ilvl="2" w:tplc="8FE4CB4C">
      <w:numFmt w:val="bullet"/>
      <w:lvlText w:val="•"/>
      <w:lvlJc w:val="left"/>
      <w:pPr>
        <w:ind w:left="2597" w:hanging="219"/>
      </w:pPr>
      <w:rPr>
        <w:rFonts w:hint="default"/>
        <w:lang w:val="pt-PT" w:eastAsia="pt-PT" w:bidi="pt-PT"/>
      </w:rPr>
    </w:lvl>
    <w:lvl w:ilvl="3" w:tplc="B1D6CE6A">
      <w:numFmt w:val="bullet"/>
      <w:lvlText w:val="•"/>
      <w:lvlJc w:val="left"/>
      <w:pPr>
        <w:ind w:left="3645" w:hanging="219"/>
      </w:pPr>
      <w:rPr>
        <w:rFonts w:hint="default"/>
        <w:lang w:val="pt-PT" w:eastAsia="pt-PT" w:bidi="pt-PT"/>
      </w:rPr>
    </w:lvl>
    <w:lvl w:ilvl="4" w:tplc="34AABE3C">
      <w:numFmt w:val="bullet"/>
      <w:lvlText w:val="•"/>
      <w:lvlJc w:val="left"/>
      <w:pPr>
        <w:ind w:left="4694" w:hanging="219"/>
      </w:pPr>
      <w:rPr>
        <w:rFonts w:hint="default"/>
        <w:lang w:val="pt-PT" w:eastAsia="pt-PT" w:bidi="pt-PT"/>
      </w:rPr>
    </w:lvl>
    <w:lvl w:ilvl="5" w:tplc="92DA3344">
      <w:numFmt w:val="bullet"/>
      <w:lvlText w:val="•"/>
      <w:lvlJc w:val="left"/>
      <w:pPr>
        <w:ind w:left="5743" w:hanging="219"/>
      </w:pPr>
      <w:rPr>
        <w:rFonts w:hint="default"/>
        <w:lang w:val="pt-PT" w:eastAsia="pt-PT" w:bidi="pt-PT"/>
      </w:rPr>
    </w:lvl>
    <w:lvl w:ilvl="6" w:tplc="3F366D24">
      <w:numFmt w:val="bullet"/>
      <w:lvlText w:val="•"/>
      <w:lvlJc w:val="left"/>
      <w:pPr>
        <w:ind w:left="6791" w:hanging="219"/>
      </w:pPr>
      <w:rPr>
        <w:rFonts w:hint="default"/>
        <w:lang w:val="pt-PT" w:eastAsia="pt-PT" w:bidi="pt-PT"/>
      </w:rPr>
    </w:lvl>
    <w:lvl w:ilvl="7" w:tplc="9E3A9A3A">
      <w:numFmt w:val="bullet"/>
      <w:lvlText w:val="•"/>
      <w:lvlJc w:val="left"/>
      <w:pPr>
        <w:ind w:left="7840" w:hanging="219"/>
      </w:pPr>
      <w:rPr>
        <w:rFonts w:hint="default"/>
        <w:lang w:val="pt-PT" w:eastAsia="pt-PT" w:bidi="pt-PT"/>
      </w:rPr>
    </w:lvl>
    <w:lvl w:ilvl="8" w:tplc="2382A786">
      <w:numFmt w:val="bullet"/>
      <w:lvlText w:val="•"/>
      <w:lvlJc w:val="left"/>
      <w:pPr>
        <w:ind w:left="8889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45D83B28"/>
    <w:multiLevelType w:val="hybridMultilevel"/>
    <w:tmpl w:val="07AEF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3"/>
    <w:rsid w:val="000B15CB"/>
    <w:rsid w:val="00115E96"/>
    <w:rsid w:val="002871A8"/>
    <w:rsid w:val="00477CE9"/>
    <w:rsid w:val="004C14EC"/>
    <w:rsid w:val="004D5960"/>
    <w:rsid w:val="004E751E"/>
    <w:rsid w:val="006E155D"/>
    <w:rsid w:val="00AD2BA6"/>
    <w:rsid w:val="00B07F4B"/>
    <w:rsid w:val="00BF6CEB"/>
    <w:rsid w:val="00C31AF9"/>
    <w:rsid w:val="00D129BA"/>
    <w:rsid w:val="00D17573"/>
    <w:rsid w:val="00D72F1E"/>
    <w:rsid w:val="00EB2BC1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6C10"/>
  <w15:chartTrackingRefBased/>
  <w15:docId w15:val="{F1026A1B-1B6C-4386-A4C3-30411C2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17573"/>
    <w:pPr>
      <w:spacing w:before="9"/>
      <w:ind w:left="479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D17573"/>
    <w:pPr>
      <w:ind w:left="4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573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1757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1757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1757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17573"/>
    <w:pPr>
      <w:ind w:left="498"/>
    </w:pPr>
  </w:style>
  <w:style w:type="table" w:styleId="Tabelacomgrade">
    <w:name w:val="Table Grid"/>
    <w:basedOn w:val="Tabelanormal"/>
    <w:uiPriority w:val="39"/>
    <w:rsid w:val="00D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e.ibge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B95-8B34-47C2-995C-3CE0C55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1236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Modena</dc:creator>
  <cp:keywords/>
  <dc:description/>
  <cp:lastModifiedBy>Cassia Modena de Souza</cp:lastModifiedBy>
  <cp:revision>4</cp:revision>
  <cp:lastPrinted>2021-08-05T15:40:00Z</cp:lastPrinted>
  <dcterms:created xsi:type="dcterms:W3CDTF">2021-09-09T20:29:00Z</dcterms:created>
  <dcterms:modified xsi:type="dcterms:W3CDTF">2021-09-22T20:37:00Z</dcterms:modified>
</cp:coreProperties>
</file>